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74"/>
        <w:gridCol w:w="2016"/>
      </w:tblGrid>
      <w:tr w:rsidR="002A7A5C" w:rsidTr="00865B62">
        <w:trPr>
          <w:trHeight w:val="1385"/>
        </w:trPr>
        <w:tc>
          <w:tcPr>
            <w:tcW w:w="1985" w:type="dxa"/>
          </w:tcPr>
          <w:p w:rsidR="002A7A5C" w:rsidRDefault="002A7A5C" w:rsidP="00865B62">
            <w:r w:rsidRPr="00F07938">
              <w:rPr>
                <w:noProof/>
                <w:lang w:val="en-US" w:eastAsia="en-US"/>
              </w:rPr>
              <w:drawing>
                <wp:inline distT="0" distB="0" distL="0" distR="0" wp14:anchorId="1EFE6990" wp14:editId="212470D6">
                  <wp:extent cx="571500" cy="7905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vAlign w:val="center"/>
          </w:tcPr>
          <w:p w:rsidR="002A7A5C" w:rsidRPr="005D6BFA" w:rsidRDefault="002A7A5C" w:rsidP="00865B62">
            <w:pPr>
              <w:jc w:val="center"/>
              <w:rPr>
                <w:b/>
              </w:rPr>
            </w:pPr>
            <w:r w:rsidRPr="005D6BFA">
              <w:rPr>
                <w:b/>
              </w:rPr>
              <w:t>Universidade Federal de Santa Catarina</w:t>
            </w:r>
          </w:p>
          <w:p w:rsidR="002A7A5C" w:rsidRPr="005D6BFA" w:rsidRDefault="002A7A5C" w:rsidP="00865B62">
            <w:pPr>
              <w:jc w:val="center"/>
              <w:rPr>
                <w:b/>
              </w:rPr>
            </w:pPr>
            <w:r w:rsidRPr="005D6BFA">
              <w:rPr>
                <w:b/>
              </w:rPr>
              <w:t>Centro Tecnológico</w:t>
            </w:r>
          </w:p>
          <w:p w:rsidR="002A7A5C" w:rsidRPr="005D6BFA" w:rsidRDefault="002A7A5C" w:rsidP="00865B62">
            <w:pPr>
              <w:jc w:val="center"/>
              <w:rPr>
                <w:b/>
              </w:rPr>
            </w:pPr>
            <w:r w:rsidRPr="005D6BFA">
              <w:rPr>
                <w:b/>
              </w:rPr>
              <w:t>Departamento de Engenharia Mecânica</w:t>
            </w:r>
          </w:p>
          <w:p w:rsidR="002A7A5C" w:rsidRDefault="002A7A5C" w:rsidP="00865B62">
            <w:pPr>
              <w:spacing w:before="240"/>
              <w:jc w:val="center"/>
            </w:pPr>
            <w:r w:rsidRPr="005D6BFA">
              <w:rPr>
                <w:b/>
              </w:rPr>
              <w:t>PLANO DE ENSINO</w:t>
            </w:r>
          </w:p>
        </w:tc>
        <w:tc>
          <w:tcPr>
            <w:tcW w:w="2016" w:type="dxa"/>
            <w:vAlign w:val="center"/>
          </w:tcPr>
          <w:p w:rsidR="002A7A5C" w:rsidRDefault="002A7A5C" w:rsidP="00865B62">
            <w:pPr>
              <w:jc w:val="center"/>
              <w:rPr>
                <w:noProof/>
                <w:lang w:eastAsia="en-US"/>
              </w:rPr>
            </w:pPr>
            <w:r w:rsidRPr="00F07938">
              <w:rPr>
                <w:noProof/>
                <w:lang w:val="en-US" w:eastAsia="en-US"/>
              </w:rPr>
              <w:drawing>
                <wp:inline distT="0" distB="0" distL="0" distR="0" wp14:anchorId="0E098C13" wp14:editId="1F4F6F93">
                  <wp:extent cx="1143000" cy="4476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A5C" w:rsidRDefault="009575FA" w:rsidP="002A7A5C">
      <w:pPr>
        <w:spacing w:before="240"/>
        <w:ind w:firstLine="708"/>
        <w:jc w:val="both"/>
        <w:rPr>
          <w:bCs/>
        </w:rPr>
      </w:pPr>
      <w:r w:rsidRPr="009575FA">
        <w:rPr>
          <w:bCs/>
        </w:rPr>
        <w:t>Em caráter excepcional e transitório, para substituição do ensino presencial pelo ensino não presencial, enquanto durar a pandemia do novo coronavírus (COVID-19), em atenção à Portaria MEC No 544, de 16 de junho de 2020, à Resolução Normativa No 140/2020/CUn, de 21 de julho de 2020, à Portaria Normativa No 379/2020/GR, de 9 de novembro de 2020, e à Resolução Nº 30/2020/CUn, de 1º de dezembro de 2020</w:t>
      </w:r>
      <w:r w:rsidR="002A7A5C" w:rsidRPr="00954EE7">
        <w:rPr>
          <w:bCs/>
        </w:rPr>
        <w:t>.</w:t>
      </w:r>
    </w:p>
    <w:p w:rsidR="005D6BFA" w:rsidRPr="00AF14B6" w:rsidRDefault="00A43EF9" w:rsidP="0031502A">
      <w:pPr>
        <w:spacing w:before="360"/>
        <w:jc w:val="center"/>
        <w:rPr>
          <w:b/>
          <w:sz w:val="28"/>
        </w:rPr>
      </w:pPr>
      <w:r w:rsidRPr="00AF14B6">
        <w:rPr>
          <w:b/>
          <w:sz w:val="28"/>
        </w:rPr>
        <w:t>EMC</w:t>
      </w:r>
      <w:r w:rsidR="00791F0F">
        <w:rPr>
          <w:b/>
          <w:sz w:val="28"/>
        </w:rPr>
        <w:t xml:space="preserve">6743 </w:t>
      </w:r>
      <w:r w:rsidR="005B0929">
        <w:rPr>
          <w:b/>
          <w:sz w:val="28"/>
        </w:rPr>
        <w:t>-</w:t>
      </w:r>
      <w:r w:rsidR="00791F0F">
        <w:rPr>
          <w:b/>
          <w:sz w:val="28"/>
        </w:rPr>
        <w:t xml:space="preserve"> F</w:t>
      </w:r>
      <w:r w:rsidRPr="00AF14B6">
        <w:rPr>
          <w:b/>
          <w:sz w:val="28"/>
        </w:rPr>
        <w:t>UNDIÇÃO</w:t>
      </w:r>
    </w:p>
    <w:p w:rsidR="00EB6140" w:rsidRPr="00AF14B6" w:rsidRDefault="00EB6140" w:rsidP="00EB6140">
      <w:pPr>
        <w:tabs>
          <w:tab w:val="left" w:pos="2730"/>
        </w:tabs>
        <w:jc w:val="both"/>
        <w:rPr>
          <w:b/>
        </w:rPr>
      </w:pPr>
      <w:r w:rsidRPr="00AF14B6">
        <w:rPr>
          <w:b/>
        </w:rPr>
        <w:t>1) Identificação</w:t>
      </w:r>
    </w:p>
    <w:p w:rsidR="009B422A" w:rsidRPr="00AF14B6" w:rsidRDefault="00EB6140" w:rsidP="00075671">
      <w:pPr>
        <w:tabs>
          <w:tab w:val="left" w:pos="2730"/>
        </w:tabs>
        <w:spacing w:before="120"/>
        <w:ind w:left="284"/>
        <w:jc w:val="both"/>
      </w:pPr>
      <w:r w:rsidRPr="00AF14B6">
        <w:t xml:space="preserve">Carga horária: </w:t>
      </w:r>
      <w:r w:rsidR="00AF14B6" w:rsidRPr="00AF14B6">
        <w:t>36</w:t>
      </w:r>
      <w:r w:rsidRPr="00AF14B6">
        <w:t xml:space="preserve"> h</w:t>
      </w:r>
      <w:r w:rsidR="00BB4CD8" w:rsidRPr="00AF14B6">
        <w:t>oras-aula, das quais</w:t>
      </w:r>
      <w:r w:rsidR="00D7506F" w:rsidRPr="00AF14B6">
        <w:t xml:space="preserve">: </w:t>
      </w:r>
      <w:r w:rsidRPr="00AF14B6">
        <w:t xml:space="preserve">Teóricas: </w:t>
      </w:r>
      <w:r w:rsidR="00AF14B6" w:rsidRPr="00AF14B6">
        <w:t xml:space="preserve">36 </w:t>
      </w:r>
      <w:r w:rsidR="009B422A" w:rsidRPr="00AF14B6">
        <w:t xml:space="preserve">, </w:t>
      </w:r>
      <w:r w:rsidRPr="00AF14B6">
        <w:t xml:space="preserve">Práticas: </w:t>
      </w:r>
      <w:r w:rsidR="00AF14B6" w:rsidRPr="00AF14B6">
        <w:t>0</w:t>
      </w:r>
      <w:r w:rsidR="009B422A" w:rsidRPr="00AF14B6">
        <w:t xml:space="preserve"> </w:t>
      </w:r>
    </w:p>
    <w:p w:rsidR="0070290A" w:rsidRPr="00FD74F4" w:rsidRDefault="00EB6140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AF14B6">
        <w:rPr>
          <w:color w:val="000000" w:themeColor="text1"/>
        </w:rPr>
        <w:t xml:space="preserve">Turma(s): </w:t>
      </w:r>
      <w:r w:rsidR="00D43EC9" w:rsidRPr="00AF14B6">
        <w:rPr>
          <w:color w:val="000000" w:themeColor="text1"/>
        </w:rPr>
        <w:t>0</w:t>
      </w:r>
      <w:r w:rsidR="001377E6">
        <w:rPr>
          <w:color w:val="000000" w:themeColor="text1"/>
        </w:rPr>
        <w:t>5236</w:t>
      </w:r>
    </w:p>
    <w:p w:rsidR="0070290A" w:rsidRPr="00FD74F4" w:rsidRDefault="00C9418F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>N</w:t>
      </w:r>
      <w:r w:rsidR="00733181" w:rsidRPr="00FD74F4">
        <w:rPr>
          <w:color w:val="000000" w:themeColor="text1"/>
        </w:rPr>
        <w:t>ome</w:t>
      </w:r>
      <w:r w:rsidR="00AF14B6">
        <w:rPr>
          <w:color w:val="000000" w:themeColor="text1"/>
        </w:rPr>
        <w:t xml:space="preserve"> do professor: Carlos Enrique Niño</w:t>
      </w:r>
      <w:r w:rsidR="00F1575A">
        <w:rPr>
          <w:color w:val="000000" w:themeColor="text1"/>
        </w:rPr>
        <w:t xml:space="preserve"> Boh</w:t>
      </w:r>
      <w:r w:rsidR="004A35B3">
        <w:rPr>
          <w:color w:val="000000" w:themeColor="text1"/>
        </w:rPr>
        <w:t>ó</w:t>
      </w:r>
      <w:r w:rsidR="00F1575A">
        <w:rPr>
          <w:color w:val="000000" w:themeColor="text1"/>
        </w:rPr>
        <w:t>rquez</w:t>
      </w:r>
      <w:r w:rsidR="00C0703C">
        <w:rPr>
          <w:color w:val="000000" w:themeColor="text1"/>
        </w:rPr>
        <w:t>; e-</w:t>
      </w:r>
      <w:r w:rsidR="002603F9" w:rsidRPr="00FD74F4">
        <w:rPr>
          <w:color w:val="000000" w:themeColor="text1"/>
        </w:rPr>
        <w:t xml:space="preserve">mail: </w:t>
      </w:r>
      <w:r w:rsidR="00AF14B6">
        <w:rPr>
          <w:color w:val="000000" w:themeColor="text1"/>
        </w:rPr>
        <w:t>carlos.nino</w:t>
      </w:r>
      <w:r w:rsidR="002603F9" w:rsidRPr="00FD74F4">
        <w:rPr>
          <w:color w:val="000000" w:themeColor="text1"/>
        </w:rPr>
        <w:t>@ufsc.br</w:t>
      </w:r>
    </w:p>
    <w:p w:rsidR="00EB6140" w:rsidRPr="00FD74F4" w:rsidRDefault="00EB6140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 xml:space="preserve">Período: </w:t>
      </w:r>
      <w:r w:rsidR="00EE64D5" w:rsidRPr="00EE64D5">
        <w:rPr>
          <w:b/>
          <w:color w:val="000000" w:themeColor="text1"/>
        </w:rPr>
        <w:t>2</w:t>
      </w:r>
      <w:r w:rsidRPr="00EE64D5">
        <w:rPr>
          <w:b/>
          <w:color w:val="000000" w:themeColor="text1"/>
        </w:rPr>
        <w:t>º semestre de 20</w:t>
      </w:r>
      <w:r w:rsidR="005174AA" w:rsidRPr="00EE64D5">
        <w:rPr>
          <w:b/>
          <w:color w:val="000000" w:themeColor="text1"/>
        </w:rPr>
        <w:t>21</w:t>
      </w:r>
    </w:p>
    <w:p w:rsidR="00C9418F" w:rsidRDefault="00C9418F" w:rsidP="00C9418F">
      <w:pPr>
        <w:tabs>
          <w:tab w:val="left" w:pos="2730"/>
        </w:tabs>
        <w:jc w:val="both"/>
      </w:pPr>
    </w:p>
    <w:p w:rsidR="00EB6140" w:rsidRPr="00D7506F" w:rsidRDefault="00EB6140" w:rsidP="00EB6140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 xml:space="preserve">2) Cursos </w:t>
      </w:r>
    </w:p>
    <w:p w:rsidR="00EB6140" w:rsidRDefault="00EB6140" w:rsidP="001F4EDA">
      <w:pPr>
        <w:tabs>
          <w:tab w:val="left" w:pos="2730"/>
        </w:tabs>
        <w:ind w:left="284"/>
        <w:jc w:val="both"/>
      </w:pPr>
      <w:r w:rsidRPr="00BA29DF">
        <w:t>236 Engenharia de Materiais</w:t>
      </w:r>
      <w:r w:rsidR="00266F3B" w:rsidRPr="00BA29DF">
        <w:t xml:space="preserve"> </w:t>
      </w:r>
      <w:r w:rsidRPr="00BA29DF">
        <w:t>- Semestral</w:t>
      </w:r>
    </w:p>
    <w:p w:rsidR="00BA392E" w:rsidRDefault="00BA392E" w:rsidP="009F41AB">
      <w:pPr>
        <w:tabs>
          <w:tab w:val="left" w:pos="2730"/>
        </w:tabs>
        <w:jc w:val="both"/>
      </w:pPr>
    </w:p>
    <w:p w:rsidR="00EB6140" w:rsidRDefault="00EB6140" w:rsidP="00EB6140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3) Requisitos</w:t>
      </w:r>
    </w:p>
    <w:p w:rsidR="00A07C55" w:rsidRDefault="00EB6140" w:rsidP="00075671">
      <w:pPr>
        <w:tabs>
          <w:tab w:val="left" w:pos="2730"/>
        </w:tabs>
        <w:spacing w:before="120"/>
        <w:ind w:left="284"/>
        <w:jc w:val="both"/>
      </w:pPr>
      <w:r>
        <w:t xml:space="preserve">Engenharia </w:t>
      </w:r>
      <w:r w:rsidR="00AF14B6" w:rsidRPr="00BA29DF">
        <w:t>de Materiais - Semestral</w:t>
      </w:r>
      <w:r w:rsidR="00AF14B6">
        <w:t xml:space="preserve"> </w:t>
      </w:r>
      <w:r>
        <w:t>(2</w:t>
      </w:r>
      <w:r w:rsidR="00AF14B6">
        <w:t>36</w:t>
      </w:r>
      <w:r>
        <w:t>):</w:t>
      </w:r>
      <w:r w:rsidR="001F4EDA">
        <w:t xml:space="preserve"> </w:t>
      </w:r>
      <w:r w:rsidR="00791F0F">
        <w:t>EMC6715</w:t>
      </w:r>
    </w:p>
    <w:p w:rsidR="00A07C55" w:rsidRDefault="00A07C55" w:rsidP="00A07C55">
      <w:pPr>
        <w:tabs>
          <w:tab w:val="left" w:pos="2730"/>
        </w:tabs>
        <w:spacing w:before="120"/>
        <w:jc w:val="both"/>
      </w:pPr>
    </w:p>
    <w:p w:rsidR="00611E0C" w:rsidRPr="00D7506F" w:rsidRDefault="00611E0C" w:rsidP="00611E0C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4) Ementa</w:t>
      </w:r>
    </w:p>
    <w:p w:rsidR="00B33999" w:rsidRDefault="00AF14B6" w:rsidP="00494FDB">
      <w:pPr>
        <w:tabs>
          <w:tab w:val="left" w:pos="2730"/>
        </w:tabs>
        <w:spacing w:before="120"/>
        <w:ind w:left="284"/>
        <w:jc w:val="both"/>
      </w:pPr>
      <w:r w:rsidRPr="00AF14B6">
        <w:t>Princípios fundamentais do fenômeno de solidificação de metais e suas ligas. Aplicação da teoria da solidificação à prevenção de defeitos e controle da macroestrutura. Conhecimentos básicos dos processos de fundição com molde temporário ou permanente, seu campo de aplicação, vantagens e limitações. Materiais de moldagem. Projeto de peças fundidas. Seleção de processos e definição das suas condições de aplicação. Tendências atuais na evolução dos processos</w:t>
      </w:r>
      <w:r w:rsidR="00367245" w:rsidRPr="006766CB">
        <w:t>.</w:t>
      </w:r>
    </w:p>
    <w:p w:rsidR="009F41AB" w:rsidRDefault="009F41AB" w:rsidP="009F41AB">
      <w:pPr>
        <w:tabs>
          <w:tab w:val="left" w:pos="2730"/>
        </w:tabs>
        <w:spacing w:before="120"/>
        <w:jc w:val="both"/>
      </w:pPr>
    </w:p>
    <w:p w:rsidR="00611E0C" w:rsidRPr="00D7506F" w:rsidRDefault="00611E0C" w:rsidP="00611E0C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5) Objetivos</w:t>
      </w:r>
    </w:p>
    <w:p w:rsidR="00AF14B6" w:rsidRDefault="00AF14B6" w:rsidP="006074FB">
      <w:pPr>
        <w:tabs>
          <w:tab w:val="left" w:pos="2730"/>
        </w:tabs>
        <w:spacing w:before="120"/>
        <w:ind w:left="284"/>
        <w:jc w:val="both"/>
      </w:pPr>
      <w:r w:rsidRPr="00AF14B6">
        <w:t>Compreender como ocorre o fenômeno de solidificação dos metais e como ele se relaciona com características operacionais (com a fluidez), características macroestruturais, segregação de elementos químicos e defeitos (porosidade, rechupes e trincas). Aprender os fundamentos do projeto de moldes, visando garantir o adequado enchimento e alimentação da peça fundida.  Conhecer em forma sistemática diversos processos de fundição, em relação às suas características, potencialidades e limitações. Aprender a selecionar processos de fundição e definir as condições de aplicação, de modo a atender critérios técnicos de qualidade e reduzir custos de fabricação</w:t>
      </w:r>
      <w:r>
        <w:t>.</w:t>
      </w:r>
    </w:p>
    <w:p w:rsidR="006074FB" w:rsidRDefault="006074FB" w:rsidP="009F41AB">
      <w:pPr>
        <w:tabs>
          <w:tab w:val="left" w:pos="2730"/>
        </w:tabs>
        <w:spacing w:before="120"/>
        <w:jc w:val="both"/>
      </w:pPr>
    </w:p>
    <w:p w:rsidR="001377E6" w:rsidRDefault="001377E6" w:rsidP="009F41AB">
      <w:pPr>
        <w:tabs>
          <w:tab w:val="left" w:pos="2730"/>
        </w:tabs>
        <w:spacing w:before="120"/>
        <w:jc w:val="both"/>
      </w:pPr>
    </w:p>
    <w:p w:rsidR="0031502A" w:rsidRDefault="0031502A" w:rsidP="009F41AB">
      <w:pPr>
        <w:tabs>
          <w:tab w:val="left" w:pos="2730"/>
        </w:tabs>
        <w:spacing w:before="120"/>
        <w:jc w:val="both"/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lastRenderedPageBreak/>
        <w:t>6) Conteúdo Programático</w:t>
      </w:r>
    </w:p>
    <w:p w:rsidR="00AF14B6" w:rsidRDefault="00AF14B6" w:rsidP="001377E6">
      <w:pPr>
        <w:tabs>
          <w:tab w:val="left" w:pos="2730"/>
        </w:tabs>
        <w:spacing w:before="240"/>
        <w:ind w:left="709" w:hanging="425"/>
        <w:jc w:val="both"/>
      </w:pPr>
      <w:r>
        <w:t>6.1. Histórico. A fundição frente a outros processos de fabricação. Terminologia, conceitos básicos e classificação dos processos de fundição</w:t>
      </w:r>
      <w:r w:rsidR="00117815">
        <w:t xml:space="preserve"> </w:t>
      </w:r>
      <w:r w:rsidR="00117815" w:rsidRPr="00117815">
        <w:t>(3 horas-aula)</w:t>
      </w:r>
      <w:r>
        <w:t>.</w:t>
      </w:r>
    </w:p>
    <w:p w:rsidR="00AF14B6" w:rsidRDefault="00AF14B6" w:rsidP="001377E6">
      <w:pPr>
        <w:tabs>
          <w:tab w:val="left" w:pos="2730"/>
        </w:tabs>
        <w:spacing w:before="120"/>
        <w:ind w:left="709" w:hanging="425"/>
        <w:jc w:val="both"/>
      </w:pPr>
      <w:r>
        <w:t>6.2. Fundamentos de solidificação. Nucleação homogênea e heterogênea. Técnicas de controle da nucleação e sua importância para a melhoria das propriedades de peças fundidas. Métodos de crescimento de  monocristais</w:t>
      </w:r>
      <w:r w:rsidR="00117815">
        <w:t xml:space="preserve"> </w:t>
      </w:r>
      <w:r w:rsidR="00117815" w:rsidRPr="00117815">
        <w:t>(</w:t>
      </w:r>
      <w:r w:rsidR="00117815">
        <w:t>4</w:t>
      </w:r>
      <w:r w:rsidR="00117815" w:rsidRPr="00117815">
        <w:t xml:space="preserve"> horas-aula)</w:t>
      </w:r>
      <w:r>
        <w:t>.</w:t>
      </w:r>
    </w:p>
    <w:p w:rsidR="00AF14B6" w:rsidRDefault="00AF14B6" w:rsidP="001377E6">
      <w:pPr>
        <w:tabs>
          <w:tab w:val="left" w:pos="2730"/>
        </w:tabs>
        <w:spacing w:before="120"/>
        <w:ind w:left="709" w:hanging="425"/>
        <w:jc w:val="both"/>
      </w:pPr>
      <w:r>
        <w:t>6.3. Modos de solidificação em metais puros e ligas metálicas. Conceito de superesfriamento constitucional. Variáveis operacionais que afetam o subresfriamento constitucional</w:t>
      </w:r>
      <w:r w:rsidR="00117815">
        <w:t xml:space="preserve"> </w:t>
      </w:r>
      <w:r w:rsidR="00117815" w:rsidRPr="00117815">
        <w:t>(</w:t>
      </w:r>
      <w:r w:rsidR="00117815">
        <w:t>4</w:t>
      </w:r>
      <w:r w:rsidR="00117815" w:rsidRPr="00117815">
        <w:t xml:space="preserve"> horas-aula)</w:t>
      </w:r>
      <w:r>
        <w:t xml:space="preserve">. </w:t>
      </w:r>
    </w:p>
    <w:p w:rsidR="00AF14B6" w:rsidRDefault="00AF14B6" w:rsidP="001377E6">
      <w:pPr>
        <w:tabs>
          <w:tab w:val="left" w:pos="2730"/>
        </w:tabs>
        <w:spacing w:before="120"/>
        <w:ind w:left="709" w:hanging="425"/>
        <w:jc w:val="both"/>
      </w:pPr>
      <w:r>
        <w:t>6.4. Micro- e macrosegregação. Origem e efeitos prejudiciais. Meios de controle</w:t>
      </w:r>
      <w:r w:rsidR="00117815">
        <w:t xml:space="preserve"> </w:t>
      </w:r>
      <w:r w:rsidR="00117815" w:rsidRPr="00117815">
        <w:t>(3 horas-aula)</w:t>
      </w:r>
      <w:r>
        <w:t>.</w:t>
      </w:r>
    </w:p>
    <w:p w:rsidR="00AF14B6" w:rsidRDefault="00AF14B6" w:rsidP="001377E6">
      <w:pPr>
        <w:tabs>
          <w:tab w:val="left" w:pos="2730"/>
        </w:tabs>
        <w:spacing w:before="120"/>
        <w:ind w:left="709" w:hanging="425"/>
        <w:jc w:val="both"/>
      </w:pPr>
      <w:r>
        <w:t>6.5. Projeto do sistema de canais para o adequado enchimento. Projeto de massalotes e canais para garantir a alimentação</w:t>
      </w:r>
      <w:r w:rsidR="00117815">
        <w:t xml:space="preserve"> </w:t>
      </w:r>
      <w:r w:rsidR="00117815" w:rsidRPr="00117815">
        <w:t>(</w:t>
      </w:r>
      <w:r w:rsidR="00117815">
        <w:t>4</w:t>
      </w:r>
      <w:r w:rsidR="00117815" w:rsidRPr="00117815">
        <w:t xml:space="preserve"> horas-aula)</w:t>
      </w:r>
      <w:r>
        <w:t xml:space="preserve">. </w:t>
      </w:r>
    </w:p>
    <w:p w:rsidR="00AF14B6" w:rsidRDefault="00AF14B6" w:rsidP="001377E6">
      <w:pPr>
        <w:tabs>
          <w:tab w:val="left" w:pos="2730"/>
        </w:tabs>
        <w:spacing w:before="120"/>
        <w:ind w:left="709" w:hanging="425"/>
        <w:jc w:val="both"/>
      </w:pPr>
      <w:r>
        <w:t>6.6. Defeitos estruturais em fundidos. Origem, importância e meios de controle</w:t>
      </w:r>
      <w:r w:rsidR="00117815">
        <w:t xml:space="preserve"> </w:t>
      </w:r>
      <w:r w:rsidR="00117815" w:rsidRPr="00117815">
        <w:t>(</w:t>
      </w:r>
      <w:r w:rsidR="00117815">
        <w:t>2</w:t>
      </w:r>
      <w:r w:rsidR="00117815" w:rsidRPr="00117815">
        <w:t xml:space="preserve"> horas-aula)</w:t>
      </w:r>
      <w:r>
        <w:t>.</w:t>
      </w:r>
    </w:p>
    <w:p w:rsidR="00AF14B6" w:rsidRDefault="00AF14B6" w:rsidP="001377E6">
      <w:pPr>
        <w:tabs>
          <w:tab w:val="left" w:pos="2730"/>
        </w:tabs>
        <w:spacing w:before="120"/>
        <w:ind w:left="709" w:hanging="425"/>
        <w:jc w:val="both"/>
      </w:pPr>
      <w:r>
        <w:t>6.7. Projeto de peças fundidas, considerando aspectos técnicos (propriedades mecânicas, tolerâncias, acabamento) e econômicos</w:t>
      </w:r>
      <w:r w:rsidR="00117815">
        <w:t xml:space="preserve"> </w:t>
      </w:r>
      <w:r w:rsidR="00117815" w:rsidRPr="00117815">
        <w:t>(</w:t>
      </w:r>
      <w:r w:rsidR="00117815">
        <w:t>4</w:t>
      </w:r>
      <w:r w:rsidR="00117815" w:rsidRPr="00117815">
        <w:t xml:space="preserve"> horas-aula)</w:t>
      </w:r>
      <w:r>
        <w:t xml:space="preserve">. </w:t>
      </w:r>
    </w:p>
    <w:p w:rsidR="00AF14B6" w:rsidRDefault="00AF14B6" w:rsidP="001377E6">
      <w:pPr>
        <w:tabs>
          <w:tab w:val="left" w:pos="2730"/>
        </w:tabs>
        <w:spacing w:before="120"/>
        <w:ind w:left="709" w:hanging="425"/>
        <w:jc w:val="both"/>
      </w:pPr>
      <w:r>
        <w:t>6.8. Materiais de moldagem à base de areia, com ou sem ligantes. Propriedades requeridas e forma de quantificá-las</w:t>
      </w:r>
      <w:r w:rsidR="00117815">
        <w:t xml:space="preserve"> </w:t>
      </w:r>
      <w:r w:rsidR="00117815" w:rsidRPr="00117815">
        <w:t>(</w:t>
      </w:r>
      <w:r w:rsidR="00117815">
        <w:t>2</w:t>
      </w:r>
      <w:r w:rsidR="00117815" w:rsidRPr="00117815">
        <w:t xml:space="preserve"> horas-aula)</w:t>
      </w:r>
      <w:r>
        <w:t>.</w:t>
      </w:r>
    </w:p>
    <w:p w:rsidR="00AF14B6" w:rsidRDefault="00AF14B6" w:rsidP="001377E6">
      <w:pPr>
        <w:tabs>
          <w:tab w:val="left" w:pos="2730"/>
        </w:tabs>
        <w:spacing w:before="120"/>
        <w:ind w:left="709" w:hanging="425"/>
        <w:jc w:val="both"/>
      </w:pPr>
      <w:r>
        <w:t>6.9. Fundição sob pressão, com metal no estado líquido ou semi-sólido. Tipos de ligas trabalhadas e condições de processo</w:t>
      </w:r>
      <w:r w:rsidR="00117815">
        <w:t xml:space="preserve"> </w:t>
      </w:r>
      <w:r w:rsidR="00117815" w:rsidRPr="00117815">
        <w:t>(</w:t>
      </w:r>
      <w:r w:rsidR="00117815">
        <w:t>4</w:t>
      </w:r>
      <w:r w:rsidR="00117815" w:rsidRPr="00117815">
        <w:t xml:space="preserve"> horas-aula)</w:t>
      </w:r>
      <w:r>
        <w:t>.</w:t>
      </w:r>
    </w:p>
    <w:p w:rsidR="00117815" w:rsidRDefault="00117815" w:rsidP="009F41AB">
      <w:pPr>
        <w:tabs>
          <w:tab w:val="left" w:pos="2730"/>
        </w:tabs>
        <w:jc w:val="both"/>
        <w:rPr>
          <w:highlight w:val="yellow"/>
        </w:rPr>
      </w:pPr>
    </w:p>
    <w:p w:rsidR="00CF498E" w:rsidRDefault="00CF498E" w:rsidP="00374F56">
      <w:pPr>
        <w:tabs>
          <w:tab w:val="left" w:pos="2730"/>
        </w:tabs>
        <w:jc w:val="both"/>
        <w:rPr>
          <w:b/>
        </w:rPr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7) Metodologia</w:t>
      </w:r>
    </w:p>
    <w:p w:rsidR="00107F4F" w:rsidRDefault="00107F4F" w:rsidP="00107F4F">
      <w:pPr>
        <w:tabs>
          <w:tab w:val="left" w:pos="2730"/>
        </w:tabs>
        <w:spacing w:before="120"/>
        <w:ind w:left="284"/>
        <w:jc w:val="both"/>
      </w:pPr>
      <w:r>
        <w:t xml:space="preserve">Serão disponibilizadas através do Moodle videoaulas nas quais o professor fará a exposição dos assuntos abordados nos slides (que também serão disponibilizados). </w:t>
      </w:r>
    </w:p>
    <w:p w:rsidR="00107F4F" w:rsidRDefault="00107F4F" w:rsidP="00107F4F">
      <w:pPr>
        <w:tabs>
          <w:tab w:val="left" w:pos="2730"/>
        </w:tabs>
        <w:spacing w:before="120"/>
        <w:ind w:left="284"/>
        <w:jc w:val="both"/>
      </w:pPr>
      <w:r>
        <w:t>Na primeira videoaula será apresentada a disciplina (na modalidade não presencial) e os recursos disponíveis.</w:t>
      </w:r>
    </w:p>
    <w:p w:rsidR="00107F4F" w:rsidRDefault="00107F4F" w:rsidP="00107F4F">
      <w:pPr>
        <w:tabs>
          <w:tab w:val="left" w:pos="2730"/>
        </w:tabs>
        <w:spacing w:before="120"/>
        <w:ind w:left="284"/>
        <w:jc w:val="both"/>
      </w:pPr>
      <w:r>
        <w:t xml:space="preserve">Haverá 03 (três) aulas síncronas, as quais </w:t>
      </w:r>
      <w:r w:rsidR="0049573F">
        <w:t>serão</w:t>
      </w:r>
      <w:r>
        <w:t xml:space="preserve"> dedicadas </w:t>
      </w:r>
      <w:r w:rsidR="0049573F">
        <w:t xml:space="preserve">a </w:t>
      </w:r>
      <w:r>
        <w:t xml:space="preserve">apresentar em forma resumida os  </w:t>
      </w:r>
      <w:r w:rsidR="0049573F">
        <w:t>tópicos</w:t>
      </w:r>
      <w:r>
        <w:t xml:space="preserve"> indicados no cronograma e </w:t>
      </w:r>
      <w:r w:rsidR="0049573F">
        <w:t xml:space="preserve">a resolver dúvidas dos alunos. Assim sendo, para melhor aproveitamento, espera-se que </w:t>
      </w:r>
      <w:r>
        <w:t>os alunos tenham previamente assistido às videoaulas e consultado os slides correspondentes</w:t>
      </w:r>
      <w:r w:rsidR="0049573F">
        <w:t>.</w:t>
      </w:r>
    </w:p>
    <w:p w:rsidR="00107F4F" w:rsidRDefault="00107F4F" w:rsidP="00107F4F">
      <w:pPr>
        <w:tabs>
          <w:tab w:val="left" w:pos="2730"/>
        </w:tabs>
        <w:spacing w:before="120"/>
        <w:ind w:left="284"/>
        <w:jc w:val="both"/>
      </w:pPr>
      <w:r>
        <w:t xml:space="preserve">As aulas síncronas ocorrerão sempre no horário oficial da disciplina, </w:t>
      </w:r>
      <w:r w:rsidR="0049573F">
        <w:t xml:space="preserve">nas datas indicadas no cronograma. </w:t>
      </w:r>
      <w:r>
        <w:t>O link para as aulas síncronas será fornecido no MOODLE</w:t>
      </w:r>
      <w:r w:rsidR="0049573F">
        <w:t xml:space="preserve"> previamente</w:t>
      </w:r>
      <w:r>
        <w:t xml:space="preserve">. </w:t>
      </w:r>
    </w:p>
    <w:p w:rsidR="0049573F" w:rsidRDefault="00107F4F" w:rsidP="00107F4F">
      <w:pPr>
        <w:tabs>
          <w:tab w:val="left" w:pos="2730"/>
        </w:tabs>
        <w:spacing w:before="120"/>
        <w:ind w:left="284"/>
        <w:jc w:val="both"/>
      </w:pPr>
      <w:r>
        <w:t>O atendimento individual para sanar dúvidas ocorrerá em encontros síncronos</w:t>
      </w:r>
      <w:r w:rsidR="0049573F">
        <w:t>, mediante a consulta do aluno feita através do e-mail do professor (que consta na primeira página deste plano).</w:t>
      </w:r>
    </w:p>
    <w:p w:rsidR="00107F4F" w:rsidRDefault="00107F4F" w:rsidP="00107F4F">
      <w:pPr>
        <w:tabs>
          <w:tab w:val="left" w:pos="2730"/>
        </w:tabs>
        <w:spacing w:before="120"/>
        <w:ind w:left="284"/>
        <w:jc w:val="both"/>
      </w:pPr>
      <w:r>
        <w:t>Não será permitido gravar, fotografar ou copiar as aulas disponibilizadas no MOODLE. O uso não autorizado de material original retirado das aulas constitui contrafação – violação de direitos autorais – conforme a Lei nº 9.610/98 – Lei de Direitos Autorais.</w:t>
      </w:r>
    </w:p>
    <w:p w:rsidR="0049573F" w:rsidRDefault="00107F4F" w:rsidP="00107F4F">
      <w:pPr>
        <w:tabs>
          <w:tab w:val="left" w:pos="2730"/>
        </w:tabs>
        <w:spacing w:before="120"/>
        <w:ind w:left="284"/>
        <w:jc w:val="both"/>
      </w:pPr>
      <w:r>
        <w:t xml:space="preserve">As aulas síncronas poderão ser gravadas para gerar conteúdo a ser disponibilizado de forma assíncrona. </w:t>
      </w:r>
    </w:p>
    <w:p w:rsidR="0049573F" w:rsidRDefault="0049573F" w:rsidP="00107F4F">
      <w:pPr>
        <w:tabs>
          <w:tab w:val="left" w:pos="2730"/>
        </w:tabs>
        <w:spacing w:before="120"/>
        <w:ind w:left="284"/>
        <w:jc w:val="both"/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8) Avaliação</w:t>
      </w:r>
    </w:p>
    <w:p w:rsidR="00374F56" w:rsidRPr="006766CB" w:rsidRDefault="003178EA" w:rsidP="0049573F">
      <w:pPr>
        <w:tabs>
          <w:tab w:val="left" w:pos="2730"/>
        </w:tabs>
        <w:spacing w:before="120"/>
        <w:ind w:left="284"/>
        <w:jc w:val="both"/>
      </w:pPr>
      <w:r w:rsidRPr="006766CB">
        <w:t>Ocorrerá</w:t>
      </w:r>
      <w:r w:rsidR="00374F56" w:rsidRPr="006766CB">
        <w:t xml:space="preserve"> através de </w:t>
      </w:r>
      <w:r w:rsidR="0049573F">
        <w:t>2</w:t>
      </w:r>
      <w:r w:rsidR="00374F56" w:rsidRPr="006766CB">
        <w:t xml:space="preserve"> (</w:t>
      </w:r>
      <w:r w:rsidR="0049573F">
        <w:t>duas</w:t>
      </w:r>
      <w:r w:rsidR="00374F56" w:rsidRPr="006766CB">
        <w:t xml:space="preserve">) </w:t>
      </w:r>
      <w:r w:rsidR="0049573F">
        <w:t>provas, com igual peso, a partir das quais será calculada a média aritmética</w:t>
      </w:r>
      <w:r w:rsidRPr="006766CB">
        <w:t>, o</w:t>
      </w:r>
      <w:r w:rsidR="00374F56" w:rsidRPr="006766CB">
        <w:t>u seja:</w:t>
      </w:r>
    </w:p>
    <w:p w:rsidR="00374F56" w:rsidRPr="00B33C19" w:rsidRDefault="00374F56" w:rsidP="003178EA">
      <w:pPr>
        <w:tabs>
          <w:tab w:val="left" w:pos="2730"/>
        </w:tabs>
        <w:spacing w:before="120"/>
        <w:ind w:left="284"/>
        <w:jc w:val="center"/>
      </w:pPr>
      <w:r w:rsidRPr="00B33C19">
        <w:t xml:space="preserve">MF = (P1 </w:t>
      </w:r>
      <w:r w:rsidR="0049573F" w:rsidRPr="00B33C19">
        <w:t>+ P2 )</w:t>
      </w:r>
      <w:r w:rsidRPr="00B33C19">
        <w:t xml:space="preserve"> / </w:t>
      </w:r>
      <w:r w:rsidR="0049573F" w:rsidRPr="00B33C19">
        <w:t>2</w:t>
      </w:r>
    </w:p>
    <w:p w:rsidR="00374F56" w:rsidRDefault="00374F56" w:rsidP="00BB4CD8">
      <w:pPr>
        <w:tabs>
          <w:tab w:val="left" w:pos="2730"/>
        </w:tabs>
        <w:spacing w:before="120"/>
        <w:ind w:left="284"/>
        <w:jc w:val="both"/>
      </w:pPr>
      <w:r w:rsidRPr="006766CB">
        <w:t>Conforme parágrafo 2º do artigo 70 da Resolução 17/CUn/97, o aluno com frequência suficiente (FS) e média final no período (MF) entre 3,0 e 5,5 terá direito a uma nova avaliação ao final do semestre (REC), sendo a nota final (NF) calculada conforme parágrafo 3º do artigo 71 desta resolução, ou seja: NF = (MF + REC) / 2.</w:t>
      </w:r>
      <w:r w:rsidR="00A93AA4">
        <w:t xml:space="preserve">  </w:t>
      </w:r>
    </w:p>
    <w:p w:rsidR="00C117BE" w:rsidRDefault="00C749A4" w:rsidP="00BB4CD8">
      <w:pPr>
        <w:tabs>
          <w:tab w:val="left" w:pos="2730"/>
        </w:tabs>
        <w:spacing w:before="120"/>
        <w:ind w:left="284"/>
        <w:jc w:val="both"/>
      </w:pPr>
      <w:r w:rsidRPr="00C749A4">
        <w:t>As avaliações serão online, sem supervisão e ocorrerão n</w:t>
      </w:r>
      <w:r w:rsidR="0049573F">
        <w:t xml:space="preserve">as datas previstas no cronograma. A partir do horário de início da aula (14:20 h) o aluno terá acesso </w:t>
      </w:r>
      <w:r w:rsidR="00CF498E">
        <w:t xml:space="preserve">às questões </w:t>
      </w:r>
      <w:r w:rsidR="0049573F">
        <w:t xml:space="preserve">no </w:t>
      </w:r>
      <w:r w:rsidR="00CF498E">
        <w:t xml:space="preserve">ambiente </w:t>
      </w:r>
      <w:r w:rsidR="0049573F">
        <w:t xml:space="preserve">Moodle </w:t>
      </w:r>
      <w:r w:rsidR="00CF498E">
        <w:t>da disciplina</w:t>
      </w:r>
      <w:r w:rsidR="0049573F">
        <w:t>. Terá um tempo de 0</w:t>
      </w:r>
      <w:r w:rsidR="00175D6C">
        <w:t>9</w:t>
      </w:r>
      <w:r w:rsidR="0049573F">
        <w:t xml:space="preserve"> (</w:t>
      </w:r>
      <w:r w:rsidR="00175D6C">
        <w:t>nove</w:t>
      </w:r>
      <w:r w:rsidR="0049573F">
        <w:t xml:space="preserve">) horas para responder à mão (com caneta, em folha branca), bater fotografias das folhas, compor com as fotos um documento PDF e </w:t>
      </w:r>
      <w:r w:rsidR="00C117BE">
        <w:t>entreg</w:t>
      </w:r>
      <w:r w:rsidR="00CF498E">
        <w:t>á</w:t>
      </w:r>
      <w:r w:rsidR="00C117BE">
        <w:t>-lo n</w:t>
      </w:r>
      <w:r w:rsidR="0049573F">
        <w:t>o Moodle</w:t>
      </w:r>
      <w:r w:rsidR="00C117BE">
        <w:t xml:space="preserve"> (através de postagem).</w:t>
      </w:r>
      <w:r w:rsidR="0049573F">
        <w:t xml:space="preserve"> </w:t>
      </w:r>
      <w:r w:rsidR="00C0703C">
        <w:t xml:space="preserve"> O tempo estimado para resolução das questões é de </w:t>
      </w:r>
      <w:r w:rsidR="00175D6C">
        <w:t>100</w:t>
      </w:r>
      <w:r w:rsidR="00B33C19">
        <w:t xml:space="preserve"> minutos (portanto, </w:t>
      </w:r>
      <w:r w:rsidR="00175D6C">
        <w:t>corresponde</w:t>
      </w:r>
      <w:r w:rsidR="00B33C19">
        <w:t xml:space="preserve"> a </w:t>
      </w:r>
      <w:r w:rsidR="00C0703C">
        <w:t>2 h</w:t>
      </w:r>
      <w:r w:rsidR="00B33C19">
        <w:t>oras-aula)</w:t>
      </w:r>
    </w:p>
    <w:p w:rsidR="00C749A4" w:rsidRDefault="00C749A4" w:rsidP="00BB4CD8">
      <w:pPr>
        <w:tabs>
          <w:tab w:val="left" w:pos="2730"/>
        </w:tabs>
        <w:spacing w:before="120"/>
        <w:ind w:left="284"/>
        <w:jc w:val="both"/>
      </w:pPr>
      <w:r w:rsidRPr="00C749A4">
        <w:t xml:space="preserve">Espera-se que o aluno trabalhe individualmente na </w:t>
      </w:r>
      <w:r w:rsidR="0064763A">
        <w:t xml:space="preserve">resposta às questões </w:t>
      </w:r>
      <w:r w:rsidRPr="00C749A4">
        <w:t>da avaliação, com a consulta livre ao mate</w:t>
      </w:r>
      <w:r>
        <w:t>rial disponibilizado do MOODLE.</w:t>
      </w:r>
    </w:p>
    <w:p w:rsidR="00C749A4" w:rsidRDefault="00C117BE" w:rsidP="00C117BE">
      <w:pPr>
        <w:tabs>
          <w:tab w:val="left" w:pos="2730"/>
        </w:tabs>
        <w:spacing w:before="120"/>
        <w:ind w:left="284"/>
        <w:jc w:val="both"/>
      </w:pPr>
      <w:r>
        <w:t xml:space="preserve">Segundo a Resolução 140/CUn/2020, a frequência suficiente ao curso não presencial é obrigatória. </w:t>
      </w:r>
      <w:r w:rsidR="00674853">
        <w:t>Assim sendo, a frequ</w:t>
      </w:r>
      <w:r>
        <w:t>ência será registrada através do Moodle de duas formas:</w:t>
      </w:r>
      <w:r w:rsidR="00674853">
        <w:t xml:space="preserve"> p</w:t>
      </w:r>
      <w:r>
        <w:t>resença nas aulas síncronas</w:t>
      </w:r>
      <w:r w:rsidR="00674853">
        <w:t>; d</w:t>
      </w:r>
      <w:r>
        <w:t>uração total dos acessos às atividades assíncronas.</w:t>
      </w:r>
    </w:p>
    <w:p w:rsidR="00374F56" w:rsidRDefault="00374F56" w:rsidP="00374F56">
      <w:pPr>
        <w:tabs>
          <w:tab w:val="left" w:pos="2730"/>
        </w:tabs>
        <w:jc w:val="both"/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9) Cronograma</w:t>
      </w:r>
    </w:p>
    <w:p w:rsidR="00C117BE" w:rsidRPr="00BB4CD8" w:rsidRDefault="00C117BE" w:rsidP="00374F56">
      <w:pPr>
        <w:tabs>
          <w:tab w:val="left" w:pos="2730"/>
        </w:tabs>
        <w:jc w:val="both"/>
        <w:rPr>
          <w:b/>
        </w:rPr>
      </w:pPr>
    </w:p>
    <w:tbl>
      <w:tblPr>
        <w:tblW w:w="7364" w:type="dxa"/>
        <w:tblInd w:w="428" w:type="dxa"/>
        <w:tblLook w:val="04A0" w:firstRow="1" w:lastRow="0" w:firstColumn="1" w:lastColumn="0" w:noHBand="0" w:noVBand="1"/>
      </w:tblPr>
      <w:tblGrid>
        <w:gridCol w:w="929"/>
        <w:gridCol w:w="1304"/>
        <w:gridCol w:w="595"/>
        <w:gridCol w:w="4536"/>
      </w:tblGrid>
      <w:tr w:rsidR="00307789" w:rsidRPr="00C117BE" w:rsidTr="00EE64D5">
        <w:trPr>
          <w:trHeight w:val="29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89" w:rsidRPr="00C117BE" w:rsidRDefault="00307789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Semana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89" w:rsidRPr="00C117BE" w:rsidRDefault="00307789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data-aula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89" w:rsidRPr="00C117BE" w:rsidRDefault="00307789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Atividades</w:t>
            </w:r>
          </w:p>
        </w:tc>
      </w:tr>
      <w:tr w:rsidR="00307789" w:rsidRPr="00C117BE" w:rsidTr="00EE64D5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89" w:rsidRPr="00C117BE" w:rsidRDefault="00307789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89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28/outubro/2021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89" w:rsidRPr="00C117BE" w:rsidRDefault="00307789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7789" w:rsidRPr="00C117BE" w:rsidTr="00EE64D5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89" w:rsidRPr="00C117BE" w:rsidRDefault="00307789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89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04/novembro/2021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89" w:rsidRPr="00C117BE" w:rsidRDefault="00307789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64D5" w:rsidRPr="00C117BE" w:rsidTr="00620419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4D5" w:rsidRDefault="00EE64D5" w:rsidP="00EE64D5">
            <w:pPr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  <w:r w:rsidRPr="00D643D8">
              <w:rPr>
                <w:color w:val="000000"/>
                <w:sz w:val="22"/>
                <w:szCs w:val="22"/>
              </w:rPr>
              <w:t>/novembro/2021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rPr>
                <w:color w:val="000000"/>
                <w:sz w:val="22"/>
                <w:szCs w:val="22"/>
              </w:rPr>
            </w:pPr>
          </w:p>
        </w:tc>
      </w:tr>
      <w:tr w:rsidR="00EE64D5" w:rsidRPr="00C117BE" w:rsidTr="00620419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4D5" w:rsidRDefault="00EE64D5" w:rsidP="00EE64D5">
            <w:pPr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  <w:r w:rsidRPr="00D643D8">
              <w:rPr>
                <w:color w:val="000000"/>
                <w:sz w:val="22"/>
                <w:szCs w:val="22"/>
              </w:rPr>
              <w:t>/novembro/2021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Aula síncrona sobre os tópicos 6.1 e 6.2</w:t>
            </w:r>
          </w:p>
        </w:tc>
      </w:tr>
      <w:tr w:rsidR="00EE64D5" w:rsidRPr="00C117BE" w:rsidTr="00620419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4D5" w:rsidRDefault="00EE64D5" w:rsidP="00EE64D5">
            <w:pPr>
              <w:jc w:val="center"/>
            </w:pPr>
            <w:r>
              <w:rPr>
                <w:color w:val="000000"/>
                <w:sz w:val="22"/>
                <w:szCs w:val="22"/>
              </w:rPr>
              <w:t>25</w:t>
            </w:r>
            <w:r w:rsidRPr="00D643D8">
              <w:rPr>
                <w:color w:val="000000"/>
                <w:sz w:val="22"/>
                <w:szCs w:val="22"/>
              </w:rPr>
              <w:t>/novembro/2021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64D5" w:rsidRPr="00C117BE" w:rsidTr="004779E7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4D5" w:rsidRDefault="00EE64D5" w:rsidP="00EE64D5">
            <w:pPr>
              <w:jc w:val="center"/>
            </w:pPr>
            <w:r w:rsidRPr="00C659C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659C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dezembro</w:t>
            </w:r>
            <w:r w:rsidRPr="00C659CB">
              <w:rPr>
                <w:color w:val="000000"/>
                <w:sz w:val="22"/>
                <w:szCs w:val="22"/>
              </w:rPr>
              <w:t>/2021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64D5" w:rsidRPr="00C117BE" w:rsidTr="004779E7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4D5" w:rsidRDefault="00EE64D5" w:rsidP="00EE64D5">
            <w:pPr>
              <w:jc w:val="center"/>
            </w:pPr>
            <w:r w:rsidRPr="00C659C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659C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dezembro</w:t>
            </w:r>
            <w:r w:rsidRPr="00C659CB">
              <w:rPr>
                <w:color w:val="000000"/>
                <w:sz w:val="22"/>
                <w:szCs w:val="22"/>
              </w:rPr>
              <w:t>/2021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64D5" w:rsidRPr="00C117BE" w:rsidTr="00367D83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4D5" w:rsidRDefault="00EE64D5" w:rsidP="00EE64D5">
            <w:pPr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  <w:r w:rsidRPr="00C659C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dezembro</w:t>
            </w:r>
            <w:r w:rsidRPr="00C659CB">
              <w:rPr>
                <w:color w:val="000000"/>
                <w:sz w:val="22"/>
                <w:szCs w:val="22"/>
              </w:rPr>
              <w:t>/2021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Aula síncrona sobre os tópicos 6.3 a 6.5</w:t>
            </w:r>
          </w:p>
        </w:tc>
      </w:tr>
      <w:tr w:rsidR="00307789" w:rsidRPr="00C117BE" w:rsidTr="00EE64D5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89" w:rsidRPr="00C117BE" w:rsidRDefault="00307789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89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659C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659C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fevereiro</w:t>
            </w:r>
            <w:r w:rsidRPr="00C659C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89" w:rsidRPr="00C117BE" w:rsidRDefault="00307789" w:rsidP="00307789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1ª  prova</w:t>
            </w:r>
          </w:p>
        </w:tc>
      </w:tr>
      <w:tr w:rsidR="00EE64D5" w:rsidRPr="00C117BE" w:rsidTr="000A231D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4D5" w:rsidRDefault="00EE64D5" w:rsidP="00EE64D5">
            <w:pPr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  <w:r w:rsidRPr="00FC5DB7">
              <w:rPr>
                <w:color w:val="000000"/>
                <w:sz w:val="22"/>
                <w:szCs w:val="22"/>
              </w:rPr>
              <w:t>/fevereiro/2022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64D5" w:rsidRPr="00C117BE" w:rsidTr="000A231D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4D5" w:rsidRDefault="00EE64D5" w:rsidP="00EE64D5">
            <w:pPr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  <w:r w:rsidRPr="00FC5DB7">
              <w:rPr>
                <w:color w:val="000000"/>
                <w:sz w:val="22"/>
                <w:szCs w:val="22"/>
              </w:rPr>
              <w:t>/fevereiro/2022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64D5" w:rsidRPr="00C117BE" w:rsidTr="000A231D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4D5" w:rsidRDefault="00EE64D5" w:rsidP="00EE64D5">
            <w:pPr>
              <w:jc w:val="center"/>
            </w:pPr>
            <w:r>
              <w:rPr>
                <w:color w:val="000000"/>
                <w:sz w:val="22"/>
                <w:szCs w:val="22"/>
              </w:rPr>
              <w:t>24</w:t>
            </w:r>
            <w:r w:rsidRPr="00FC5DB7">
              <w:rPr>
                <w:color w:val="000000"/>
                <w:sz w:val="22"/>
                <w:szCs w:val="22"/>
              </w:rPr>
              <w:t>/fevereiro/2022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64D5" w:rsidRPr="00C117BE" w:rsidTr="008F1BC0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659C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659C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março</w:t>
            </w:r>
            <w:r w:rsidRPr="00C659C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EE64D5" w:rsidRPr="00C117BE" w:rsidTr="000A231D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4D5" w:rsidRDefault="00EE64D5" w:rsidP="00EE64D5">
            <w:pPr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  <w:r w:rsidRPr="00FC5DB7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março</w:t>
            </w:r>
            <w:r w:rsidRPr="00FC5DB7">
              <w:rPr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Aula síncrona sobre os tópicos 6.6 a 6.9</w:t>
            </w:r>
          </w:p>
        </w:tc>
      </w:tr>
      <w:tr w:rsidR="00EE64D5" w:rsidRPr="00C117BE" w:rsidTr="000A231D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4D5" w:rsidRDefault="00EE64D5" w:rsidP="00EE64D5">
            <w:pPr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  <w:r w:rsidRPr="00FC5DB7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março</w:t>
            </w:r>
            <w:r w:rsidRPr="00FC5DB7">
              <w:rPr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2ª prova</w:t>
            </w:r>
          </w:p>
        </w:tc>
      </w:tr>
      <w:tr w:rsidR="00EE64D5" w:rsidRPr="00C117BE" w:rsidTr="000A231D">
        <w:trPr>
          <w:trHeight w:val="2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jc w:val="center"/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4D5" w:rsidRDefault="00EE64D5" w:rsidP="00EE64D5">
            <w:pPr>
              <w:jc w:val="center"/>
            </w:pPr>
            <w:r>
              <w:rPr>
                <w:color w:val="000000"/>
                <w:sz w:val="22"/>
                <w:szCs w:val="22"/>
              </w:rPr>
              <w:t>24</w:t>
            </w:r>
            <w:r w:rsidRPr="00FC5DB7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março</w:t>
            </w:r>
            <w:r w:rsidRPr="00FC5DB7">
              <w:rPr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D5" w:rsidRPr="00C117BE" w:rsidRDefault="00EE64D5" w:rsidP="00EE64D5">
            <w:pPr>
              <w:rPr>
                <w:color w:val="000000"/>
                <w:sz w:val="22"/>
                <w:szCs w:val="22"/>
              </w:rPr>
            </w:pPr>
            <w:r w:rsidRPr="00C117BE">
              <w:rPr>
                <w:color w:val="000000"/>
                <w:sz w:val="22"/>
                <w:szCs w:val="22"/>
              </w:rPr>
              <w:t>Prova de recuperação</w:t>
            </w:r>
          </w:p>
        </w:tc>
      </w:tr>
    </w:tbl>
    <w:p w:rsidR="00A04E97" w:rsidRDefault="00A04E97" w:rsidP="00374F56">
      <w:pPr>
        <w:tabs>
          <w:tab w:val="left" w:pos="2730"/>
        </w:tabs>
        <w:jc w:val="both"/>
      </w:pPr>
    </w:p>
    <w:p w:rsidR="00674853" w:rsidRDefault="00674853" w:rsidP="00374F56">
      <w:pPr>
        <w:tabs>
          <w:tab w:val="left" w:pos="2730"/>
        </w:tabs>
        <w:jc w:val="both"/>
      </w:pPr>
    </w:p>
    <w:p w:rsidR="009575FA" w:rsidRDefault="009575FA" w:rsidP="00374F56">
      <w:pPr>
        <w:tabs>
          <w:tab w:val="left" w:pos="2730"/>
        </w:tabs>
        <w:jc w:val="both"/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lastRenderedPageBreak/>
        <w:t>10) Bibliografia Básica</w:t>
      </w:r>
    </w:p>
    <w:p w:rsidR="0031502A" w:rsidRPr="0031502A" w:rsidRDefault="0031502A" w:rsidP="0031502A">
      <w:pPr>
        <w:tabs>
          <w:tab w:val="left" w:pos="2730"/>
        </w:tabs>
        <w:spacing w:before="120"/>
        <w:ind w:left="709" w:hanging="425"/>
        <w:jc w:val="both"/>
      </w:pPr>
      <w:r w:rsidRPr="0031502A">
        <w:t>10.1. Slides da disciplina, elaborados pelo prof. Carlos Enrique Niño.</w:t>
      </w:r>
    </w:p>
    <w:p w:rsidR="0031502A" w:rsidRPr="0031502A" w:rsidRDefault="0031502A" w:rsidP="0031502A">
      <w:pPr>
        <w:tabs>
          <w:tab w:val="left" w:pos="2730"/>
        </w:tabs>
        <w:spacing w:before="120"/>
        <w:ind w:left="709" w:hanging="425"/>
        <w:jc w:val="both"/>
      </w:pPr>
      <w:r w:rsidRPr="0031502A">
        <w:t>10.2 Videoaulas elaboradas pelo prof. Carlos Enrique Niño para esta disciplina.</w:t>
      </w:r>
    </w:p>
    <w:p w:rsidR="0031502A" w:rsidRDefault="0031502A" w:rsidP="00CF498E">
      <w:pPr>
        <w:tabs>
          <w:tab w:val="left" w:pos="2730"/>
        </w:tabs>
        <w:spacing w:before="120"/>
        <w:ind w:left="284"/>
        <w:jc w:val="both"/>
      </w:pPr>
      <w:r>
        <w:t xml:space="preserve">Os slides e os vídeos elaborados para esta disciplina serão suficientes como fonte de referência para o aluno estudar, aprender e se preparar para as avaliações. </w:t>
      </w:r>
    </w:p>
    <w:p w:rsidR="0031502A" w:rsidRDefault="0031502A" w:rsidP="00CF498E">
      <w:pPr>
        <w:tabs>
          <w:tab w:val="left" w:pos="2730"/>
        </w:tabs>
        <w:spacing w:before="120"/>
        <w:ind w:left="284"/>
        <w:jc w:val="both"/>
      </w:pPr>
      <w:r>
        <w:t>Os slides serão disponibilizados no ambiente MOODLE da disciplina. As videoaulas serão disponibilizadas no YOUTUBE, sendo os links dest</w:t>
      </w:r>
      <w:r w:rsidR="00C117BE">
        <w:t>a</w:t>
      </w:r>
      <w:r>
        <w:t>s informados através do MOODLE.</w:t>
      </w:r>
    </w:p>
    <w:p w:rsidR="00F43F38" w:rsidRPr="00F43F38" w:rsidRDefault="00F43F38" w:rsidP="00374F56">
      <w:pPr>
        <w:tabs>
          <w:tab w:val="left" w:pos="2730"/>
        </w:tabs>
        <w:jc w:val="both"/>
      </w:pPr>
    </w:p>
    <w:p w:rsidR="00374F56" w:rsidRPr="0031502A" w:rsidRDefault="00374F56" w:rsidP="00374F56">
      <w:pPr>
        <w:tabs>
          <w:tab w:val="left" w:pos="2730"/>
        </w:tabs>
        <w:jc w:val="both"/>
        <w:rPr>
          <w:b/>
          <w:lang w:val="en-US"/>
        </w:rPr>
      </w:pPr>
      <w:r w:rsidRPr="0031502A">
        <w:rPr>
          <w:b/>
          <w:lang w:val="en-US"/>
        </w:rPr>
        <w:t>11) Bibliografia Complementar</w:t>
      </w:r>
    </w:p>
    <w:p w:rsidR="001377E6" w:rsidRPr="00C117BE" w:rsidRDefault="0031502A" w:rsidP="0031502A">
      <w:pPr>
        <w:tabs>
          <w:tab w:val="left" w:pos="2730"/>
        </w:tabs>
        <w:spacing w:before="120"/>
        <w:ind w:left="709" w:hanging="425"/>
        <w:jc w:val="both"/>
        <w:rPr>
          <w:lang w:val="en-US"/>
        </w:rPr>
      </w:pPr>
      <w:r w:rsidRPr="00C117BE">
        <w:rPr>
          <w:lang w:val="en-US"/>
        </w:rPr>
        <w:t xml:space="preserve">11.1. </w:t>
      </w:r>
      <w:r w:rsidR="001377E6" w:rsidRPr="00C117BE">
        <w:rPr>
          <w:lang w:val="en-US"/>
        </w:rPr>
        <w:t>Peter Beeley. Foundry Technology. Butterworth-Heinemann, London, 2nd Ed, 2001. 731 p.</w:t>
      </w:r>
    </w:p>
    <w:p w:rsidR="001377E6" w:rsidRPr="00C117BE" w:rsidRDefault="0031502A" w:rsidP="0031502A">
      <w:pPr>
        <w:tabs>
          <w:tab w:val="left" w:pos="2730"/>
        </w:tabs>
        <w:spacing w:before="120"/>
        <w:ind w:left="709" w:hanging="425"/>
        <w:jc w:val="both"/>
        <w:rPr>
          <w:lang w:val="en-US"/>
        </w:rPr>
      </w:pPr>
      <w:r w:rsidRPr="00C117BE">
        <w:rPr>
          <w:lang w:val="en-US"/>
        </w:rPr>
        <w:t xml:space="preserve">11.2. </w:t>
      </w:r>
      <w:r w:rsidR="001377E6" w:rsidRPr="00C117BE">
        <w:rPr>
          <w:lang w:val="en-US"/>
        </w:rPr>
        <w:t>John Campbell. Castings. Butterworth-Heinemann. Oxford- UK, 2nd Ed, 2003. 354 p.</w:t>
      </w:r>
    </w:p>
    <w:p w:rsidR="001377E6" w:rsidRPr="00C117BE" w:rsidRDefault="0031502A" w:rsidP="0031502A">
      <w:pPr>
        <w:tabs>
          <w:tab w:val="left" w:pos="2730"/>
        </w:tabs>
        <w:spacing w:before="120"/>
        <w:ind w:left="709" w:hanging="425"/>
        <w:jc w:val="both"/>
        <w:rPr>
          <w:lang w:val="en-US"/>
        </w:rPr>
      </w:pPr>
      <w:r w:rsidRPr="00C117BE">
        <w:rPr>
          <w:lang w:val="en-US"/>
        </w:rPr>
        <w:t xml:space="preserve">11.3. </w:t>
      </w:r>
      <w:r w:rsidR="001377E6" w:rsidRPr="00C117BE">
        <w:rPr>
          <w:lang w:val="en-US"/>
        </w:rPr>
        <w:t>ASM Handbook, Vol 15: Casting. ASM International, USA, 2008. 1196 p.</w:t>
      </w:r>
    </w:p>
    <w:p w:rsidR="001377E6" w:rsidRPr="00C117BE" w:rsidRDefault="0031502A" w:rsidP="0031502A">
      <w:pPr>
        <w:tabs>
          <w:tab w:val="left" w:pos="2730"/>
        </w:tabs>
        <w:spacing w:before="120"/>
        <w:ind w:left="709" w:hanging="425"/>
        <w:jc w:val="both"/>
        <w:rPr>
          <w:lang w:val="en-US"/>
        </w:rPr>
      </w:pPr>
      <w:r w:rsidRPr="00C117BE">
        <w:rPr>
          <w:lang w:val="en-US"/>
        </w:rPr>
        <w:t xml:space="preserve">11.4. </w:t>
      </w:r>
      <w:r w:rsidR="001377E6" w:rsidRPr="00C117BE">
        <w:rPr>
          <w:lang w:val="en-US"/>
        </w:rPr>
        <w:t>Doru Michael Stefanescu, Doru M. Science and Engineering of Casting Solidification. Springer, 2nd Ed, 2009. 413 p.</w:t>
      </w:r>
    </w:p>
    <w:p w:rsidR="001377E6" w:rsidRPr="00C117BE" w:rsidRDefault="0031502A" w:rsidP="0031502A">
      <w:pPr>
        <w:tabs>
          <w:tab w:val="left" w:pos="2730"/>
        </w:tabs>
        <w:spacing w:before="120"/>
        <w:ind w:left="709" w:hanging="425"/>
        <w:jc w:val="both"/>
        <w:rPr>
          <w:lang w:val="en-US"/>
        </w:rPr>
      </w:pPr>
      <w:r w:rsidRPr="00C117BE">
        <w:rPr>
          <w:lang w:val="en-US"/>
        </w:rPr>
        <w:t xml:space="preserve">11.5. </w:t>
      </w:r>
      <w:r w:rsidR="001377E6" w:rsidRPr="00C117BE">
        <w:rPr>
          <w:lang w:val="en-US"/>
        </w:rPr>
        <w:t>ASM Handbook. Casting Design and Performance. ASM International, Ohio- USA, 2009. 253 p.</w:t>
      </w:r>
    </w:p>
    <w:p w:rsidR="001377E6" w:rsidRPr="00C117BE" w:rsidRDefault="0031502A" w:rsidP="0031502A">
      <w:pPr>
        <w:tabs>
          <w:tab w:val="left" w:pos="2730"/>
        </w:tabs>
        <w:spacing w:before="120"/>
        <w:ind w:left="709" w:hanging="425"/>
        <w:jc w:val="both"/>
        <w:rPr>
          <w:lang w:val="en-US"/>
        </w:rPr>
      </w:pPr>
      <w:r w:rsidRPr="00C117BE">
        <w:rPr>
          <w:lang w:val="en-US"/>
        </w:rPr>
        <w:t xml:space="preserve">11.6. </w:t>
      </w:r>
      <w:r w:rsidR="001377E6" w:rsidRPr="00C117BE">
        <w:rPr>
          <w:lang w:val="en-US"/>
        </w:rPr>
        <w:t>Edward Vinarcik. High integrity die casting processes. John Wiley &amp; Sons, Inc, New York, 2003.  232 p.</w:t>
      </w:r>
    </w:p>
    <w:p w:rsidR="001377E6" w:rsidRPr="00C117BE" w:rsidRDefault="0031502A" w:rsidP="0031502A">
      <w:pPr>
        <w:tabs>
          <w:tab w:val="left" w:pos="2730"/>
        </w:tabs>
        <w:spacing w:before="120"/>
        <w:ind w:left="709" w:hanging="425"/>
        <w:jc w:val="both"/>
        <w:rPr>
          <w:lang w:val="en-US"/>
        </w:rPr>
      </w:pPr>
      <w:r w:rsidRPr="00C117BE">
        <w:rPr>
          <w:lang w:val="en-US"/>
        </w:rPr>
        <w:t xml:space="preserve">11.7. </w:t>
      </w:r>
      <w:r w:rsidR="001377E6" w:rsidRPr="00C117BE">
        <w:rPr>
          <w:lang w:val="en-US"/>
        </w:rPr>
        <w:t>Sahoo, M. Principles of Metal Casting, McGraw-Hill, USA. 3rd Ed, 2014. 816 p.</w:t>
      </w:r>
    </w:p>
    <w:p w:rsidR="001377E6" w:rsidRPr="00C117BE" w:rsidRDefault="0031502A" w:rsidP="0031502A">
      <w:pPr>
        <w:tabs>
          <w:tab w:val="left" w:pos="2730"/>
        </w:tabs>
        <w:spacing w:before="120"/>
        <w:ind w:left="709" w:hanging="425"/>
        <w:jc w:val="both"/>
      </w:pPr>
      <w:r w:rsidRPr="00C117BE">
        <w:rPr>
          <w:lang w:val="en-US"/>
        </w:rPr>
        <w:t xml:space="preserve">11.8. </w:t>
      </w:r>
      <w:r w:rsidR="001377E6" w:rsidRPr="00C117BE">
        <w:rPr>
          <w:lang w:val="en-US"/>
        </w:rPr>
        <w:t xml:space="preserve">Davies, G.J. Solidification and Casting. Applied Science Publishers, London, 1973. </w:t>
      </w:r>
      <w:r w:rsidR="001377E6" w:rsidRPr="00C117BE">
        <w:t>201 p.</w:t>
      </w:r>
    </w:p>
    <w:p w:rsidR="001377E6" w:rsidRDefault="0031502A" w:rsidP="0031502A">
      <w:pPr>
        <w:tabs>
          <w:tab w:val="left" w:pos="709"/>
        </w:tabs>
        <w:spacing w:before="120"/>
        <w:ind w:left="426" w:hanging="426"/>
        <w:jc w:val="center"/>
      </w:pPr>
      <w:r>
        <w:t>__________________________________________</w:t>
      </w:r>
    </w:p>
    <w:p w:rsidR="001377E6" w:rsidRDefault="001377E6" w:rsidP="00374F56">
      <w:pPr>
        <w:tabs>
          <w:tab w:val="left" w:pos="2730"/>
        </w:tabs>
        <w:jc w:val="both"/>
      </w:pPr>
    </w:p>
    <w:sectPr w:rsidR="001377E6" w:rsidSect="005D6BFA">
      <w:headerReference w:type="default" r:id="rId10"/>
      <w:footerReference w:type="default" r:id="rId11"/>
      <w:pgSz w:w="12240" w:h="15840"/>
      <w:pgMar w:top="1418" w:right="113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03" w:rsidRDefault="00DF3903" w:rsidP="00593965">
      <w:r>
        <w:separator/>
      </w:r>
    </w:p>
  </w:endnote>
  <w:endnote w:type="continuationSeparator" w:id="0">
    <w:p w:rsidR="00DF3903" w:rsidRDefault="00DF3903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FC" w:rsidRDefault="009D51FC" w:rsidP="00180712">
    <w:pPr>
      <w:pStyle w:val="Piedepgina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03" w:rsidRDefault="00DF3903" w:rsidP="00593965">
      <w:r>
        <w:separator/>
      </w:r>
    </w:p>
  </w:footnote>
  <w:footnote w:type="continuationSeparator" w:id="0">
    <w:p w:rsidR="00DF3903" w:rsidRDefault="00DF3903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2142"/>
      <w:docPartObj>
        <w:docPartGallery w:val="Page Numbers (Top of Page)"/>
        <w:docPartUnique/>
      </w:docPartObj>
    </w:sdtPr>
    <w:sdtEndPr/>
    <w:sdtContent>
      <w:p w:rsidR="00180712" w:rsidRDefault="0018071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4D5">
          <w:rPr>
            <w:noProof/>
          </w:rPr>
          <w:t>3</w:t>
        </w:r>
        <w:r>
          <w:fldChar w:fldCharType="end"/>
        </w:r>
      </w:p>
    </w:sdtContent>
  </w:sdt>
  <w:p w:rsidR="00593965" w:rsidRDefault="005939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25B9"/>
    <w:multiLevelType w:val="hybridMultilevel"/>
    <w:tmpl w:val="681ED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824BC0"/>
    <w:multiLevelType w:val="hybridMultilevel"/>
    <w:tmpl w:val="ACC6A2F4"/>
    <w:lvl w:ilvl="0" w:tplc="ACCE0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CD"/>
    <w:rsid w:val="000034AD"/>
    <w:rsid w:val="00010016"/>
    <w:rsid w:val="00061972"/>
    <w:rsid w:val="00067555"/>
    <w:rsid w:val="00075671"/>
    <w:rsid w:val="00082C53"/>
    <w:rsid w:val="00092871"/>
    <w:rsid w:val="000E4A2C"/>
    <w:rsid w:val="00107F4F"/>
    <w:rsid w:val="00117815"/>
    <w:rsid w:val="001204E6"/>
    <w:rsid w:val="00123F59"/>
    <w:rsid w:val="001260D5"/>
    <w:rsid w:val="001307C6"/>
    <w:rsid w:val="00135475"/>
    <w:rsid w:val="00136EB1"/>
    <w:rsid w:val="001377E6"/>
    <w:rsid w:val="0014180B"/>
    <w:rsid w:val="001646AA"/>
    <w:rsid w:val="00175D6C"/>
    <w:rsid w:val="00176827"/>
    <w:rsid w:val="00180712"/>
    <w:rsid w:val="001965F1"/>
    <w:rsid w:val="001F4EDA"/>
    <w:rsid w:val="00213572"/>
    <w:rsid w:val="0024000B"/>
    <w:rsid w:val="00240A96"/>
    <w:rsid w:val="00244B35"/>
    <w:rsid w:val="002603F9"/>
    <w:rsid w:val="00264284"/>
    <w:rsid w:val="00266F3B"/>
    <w:rsid w:val="002675E1"/>
    <w:rsid w:val="00290125"/>
    <w:rsid w:val="002942EC"/>
    <w:rsid w:val="002A7A5C"/>
    <w:rsid w:val="002B740E"/>
    <w:rsid w:val="002B7B36"/>
    <w:rsid w:val="002C2CB4"/>
    <w:rsid w:val="00307789"/>
    <w:rsid w:val="0031502A"/>
    <w:rsid w:val="003178EA"/>
    <w:rsid w:val="00320963"/>
    <w:rsid w:val="00320B83"/>
    <w:rsid w:val="00324987"/>
    <w:rsid w:val="0034681E"/>
    <w:rsid w:val="00360CF5"/>
    <w:rsid w:val="00367245"/>
    <w:rsid w:val="003737DA"/>
    <w:rsid w:val="00374F56"/>
    <w:rsid w:val="00390EDB"/>
    <w:rsid w:val="0039490F"/>
    <w:rsid w:val="003978A9"/>
    <w:rsid w:val="003C1989"/>
    <w:rsid w:val="003D20AD"/>
    <w:rsid w:val="003F47D4"/>
    <w:rsid w:val="004074A2"/>
    <w:rsid w:val="00436639"/>
    <w:rsid w:val="004548F7"/>
    <w:rsid w:val="00457E84"/>
    <w:rsid w:val="00467F83"/>
    <w:rsid w:val="004706EB"/>
    <w:rsid w:val="00474FE9"/>
    <w:rsid w:val="0048503D"/>
    <w:rsid w:val="00494FDB"/>
    <w:rsid w:val="0049573F"/>
    <w:rsid w:val="004A35B3"/>
    <w:rsid w:val="004B0C42"/>
    <w:rsid w:val="004B1B1B"/>
    <w:rsid w:val="004B2D22"/>
    <w:rsid w:val="005002A8"/>
    <w:rsid w:val="005118E8"/>
    <w:rsid w:val="00513444"/>
    <w:rsid w:val="005171CA"/>
    <w:rsid w:val="005174AA"/>
    <w:rsid w:val="00524B7B"/>
    <w:rsid w:val="005312E9"/>
    <w:rsid w:val="00551D9A"/>
    <w:rsid w:val="00555718"/>
    <w:rsid w:val="00555E59"/>
    <w:rsid w:val="00565B18"/>
    <w:rsid w:val="00583E70"/>
    <w:rsid w:val="00593965"/>
    <w:rsid w:val="005B0929"/>
    <w:rsid w:val="005B55AA"/>
    <w:rsid w:val="005B5734"/>
    <w:rsid w:val="005C1621"/>
    <w:rsid w:val="005C39D3"/>
    <w:rsid w:val="005C6813"/>
    <w:rsid w:val="005C6C8E"/>
    <w:rsid w:val="005D6BFA"/>
    <w:rsid w:val="006011B4"/>
    <w:rsid w:val="006074FB"/>
    <w:rsid w:val="00611E0C"/>
    <w:rsid w:val="00633F8C"/>
    <w:rsid w:val="0064763A"/>
    <w:rsid w:val="00674853"/>
    <w:rsid w:val="006755D5"/>
    <w:rsid w:val="006766CB"/>
    <w:rsid w:val="00680D18"/>
    <w:rsid w:val="00696CF3"/>
    <w:rsid w:val="006A082A"/>
    <w:rsid w:val="006B00D7"/>
    <w:rsid w:val="006B1785"/>
    <w:rsid w:val="006D4581"/>
    <w:rsid w:val="006E4A42"/>
    <w:rsid w:val="006F435A"/>
    <w:rsid w:val="0070290A"/>
    <w:rsid w:val="00703D21"/>
    <w:rsid w:val="00723B82"/>
    <w:rsid w:val="00726A62"/>
    <w:rsid w:val="00733181"/>
    <w:rsid w:val="00737B47"/>
    <w:rsid w:val="00751AD2"/>
    <w:rsid w:val="00754801"/>
    <w:rsid w:val="0076264A"/>
    <w:rsid w:val="0077756F"/>
    <w:rsid w:val="0078023C"/>
    <w:rsid w:val="0078125D"/>
    <w:rsid w:val="00791F0F"/>
    <w:rsid w:val="00793525"/>
    <w:rsid w:val="007942C1"/>
    <w:rsid w:val="007951AE"/>
    <w:rsid w:val="007A6332"/>
    <w:rsid w:val="007B38C2"/>
    <w:rsid w:val="007E76F8"/>
    <w:rsid w:val="007E7791"/>
    <w:rsid w:val="00802BE4"/>
    <w:rsid w:val="00803E70"/>
    <w:rsid w:val="00821A7F"/>
    <w:rsid w:val="00840CE3"/>
    <w:rsid w:val="008641ED"/>
    <w:rsid w:val="008650E9"/>
    <w:rsid w:val="00883F59"/>
    <w:rsid w:val="008913E6"/>
    <w:rsid w:val="00895A98"/>
    <w:rsid w:val="008B30FF"/>
    <w:rsid w:val="008B5086"/>
    <w:rsid w:val="008F0912"/>
    <w:rsid w:val="009114F6"/>
    <w:rsid w:val="0091374B"/>
    <w:rsid w:val="00931152"/>
    <w:rsid w:val="00940CB9"/>
    <w:rsid w:val="00951BC3"/>
    <w:rsid w:val="009575FA"/>
    <w:rsid w:val="00964318"/>
    <w:rsid w:val="00985818"/>
    <w:rsid w:val="009A2BA6"/>
    <w:rsid w:val="009A4D06"/>
    <w:rsid w:val="009B422A"/>
    <w:rsid w:val="009D26E8"/>
    <w:rsid w:val="009D51FC"/>
    <w:rsid w:val="009E072B"/>
    <w:rsid w:val="009F41AB"/>
    <w:rsid w:val="00A0159E"/>
    <w:rsid w:val="00A0269C"/>
    <w:rsid w:val="00A04E97"/>
    <w:rsid w:val="00A07ABF"/>
    <w:rsid w:val="00A07C55"/>
    <w:rsid w:val="00A11F47"/>
    <w:rsid w:val="00A43EF9"/>
    <w:rsid w:val="00A4584C"/>
    <w:rsid w:val="00A91445"/>
    <w:rsid w:val="00A91DD6"/>
    <w:rsid w:val="00A93AA4"/>
    <w:rsid w:val="00AA4126"/>
    <w:rsid w:val="00AA63C2"/>
    <w:rsid w:val="00AC0615"/>
    <w:rsid w:val="00AF14B6"/>
    <w:rsid w:val="00AF6DCD"/>
    <w:rsid w:val="00AF75DF"/>
    <w:rsid w:val="00B1548C"/>
    <w:rsid w:val="00B26C5A"/>
    <w:rsid w:val="00B33999"/>
    <w:rsid w:val="00B33C19"/>
    <w:rsid w:val="00B40091"/>
    <w:rsid w:val="00BA29DF"/>
    <w:rsid w:val="00BA392E"/>
    <w:rsid w:val="00BB4CD8"/>
    <w:rsid w:val="00BC665D"/>
    <w:rsid w:val="00BD1A45"/>
    <w:rsid w:val="00BD5B12"/>
    <w:rsid w:val="00BD5B8E"/>
    <w:rsid w:val="00BD6A12"/>
    <w:rsid w:val="00BD6BD9"/>
    <w:rsid w:val="00BD7974"/>
    <w:rsid w:val="00BE1AAC"/>
    <w:rsid w:val="00C0569F"/>
    <w:rsid w:val="00C0703C"/>
    <w:rsid w:val="00C117BE"/>
    <w:rsid w:val="00C12C8D"/>
    <w:rsid w:val="00C35174"/>
    <w:rsid w:val="00C67E38"/>
    <w:rsid w:val="00C749A4"/>
    <w:rsid w:val="00C90542"/>
    <w:rsid w:val="00C9418F"/>
    <w:rsid w:val="00CA03F1"/>
    <w:rsid w:val="00CA05FB"/>
    <w:rsid w:val="00CA634F"/>
    <w:rsid w:val="00CB0D0E"/>
    <w:rsid w:val="00CB4557"/>
    <w:rsid w:val="00CF2601"/>
    <w:rsid w:val="00CF498E"/>
    <w:rsid w:val="00D214F3"/>
    <w:rsid w:val="00D3278E"/>
    <w:rsid w:val="00D43EC9"/>
    <w:rsid w:val="00D52031"/>
    <w:rsid w:val="00D56C6B"/>
    <w:rsid w:val="00D66F50"/>
    <w:rsid w:val="00D7506F"/>
    <w:rsid w:val="00D940C5"/>
    <w:rsid w:val="00DA44A4"/>
    <w:rsid w:val="00DC14E5"/>
    <w:rsid w:val="00DC5CE1"/>
    <w:rsid w:val="00DD07C1"/>
    <w:rsid w:val="00DD2BC6"/>
    <w:rsid w:val="00DE5B12"/>
    <w:rsid w:val="00DE6DB6"/>
    <w:rsid w:val="00DF056F"/>
    <w:rsid w:val="00DF3903"/>
    <w:rsid w:val="00E53003"/>
    <w:rsid w:val="00E634F6"/>
    <w:rsid w:val="00EA30BE"/>
    <w:rsid w:val="00EB200C"/>
    <w:rsid w:val="00EB2AB0"/>
    <w:rsid w:val="00EB6140"/>
    <w:rsid w:val="00EC59D3"/>
    <w:rsid w:val="00ED3777"/>
    <w:rsid w:val="00ED76C2"/>
    <w:rsid w:val="00EE64D5"/>
    <w:rsid w:val="00EF3F41"/>
    <w:rsid w:val="00F1575A"/>
    <w:rsid w:val="00F24F92"/>
    <w:rsid w:val="00F340A7"/>
    <w:rsid w:val="00F43F38"/>
    <w:rsid w:val="00F5437B"/>
    <w:rsid w:val="00F54525"/>
    <w:rsid w:val="00F72686"/>
    <w:rsid w:val="00F86B57"/>
    <w:rsid w:val="00F91CBE"/>
    <w:rsid w:val="00FB0A42"/>
    <w:rsid w:val="00FB5EEF"/>
    <w:rsid w:val="00FD5F89"/>
    <w:rsid w:val="00FD654A"/>
    <w:rsid w:val="00FD74F4"/>
    <w:rsid w:val="00FD7805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53755"/>
  <w15:docId w15:val="{C9308B15-660B-47C0-9E71-F331915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F091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96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96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laconcuadrcula">
    <w:name w:val="Table Grid"/>
    <w:basedOn w:val="Tablanormal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7DA3-F2E7-453B-8856-4B2FE0C6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User</cp:lastModifiedBy>
  <cp:revision>2</cp:revision>
  <cp:lastPrinted>2020-12-16T10:13:00Z</cp:lastPrinted>
  <dcterms:created xsi:type="dcterms:W3CDTF">2021-09-26T22:35:00Z</dcterms:created>
  <dcterms:modified xsi:type="dcterms:W3CDTF">2021-09-26T22:35:00Z</dcterms:modified>
</cp:coreProperties>
</file>